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9" w:rsidRPr="00265719" w:rsidRDefault="00265719" w:rsidP="002657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57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15 Thriving Indicators—markers that assist in quantifying the level of a young </w:t>
      </w:r>
      <w:proofErr w:type="gramStart"/>
      <w:r w:rsidRPr="00265719">
        <w:rPr>
          <w:rFonts w:ascii="Times New Roman" w:eastAsia="Times New Roman" w:hAnsi="Times New Roman" w:cs="Times New Roman"/>
          <w:b/>
          <w:bCs/>
          <w:sz w:val="36"/>
          <w:szCs w:val="36"/>
        </w:rPr>
        <w:t>person’s</w:t>
      </w:r>
      <w:proofErr w:type="gramEnd"/>
      <w:r w:rsidRPr="0026571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thriving.</w:t>
      </w:r>
    </w:p>
    <w:p w:rsidR="00265719" w:rsidRPr="00265719" w:rsidRDefault="00265719" w:rsidP="002657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5719">
        <w:rPr>
          <w:rFonts w:ascii="Times New Roman" w:eastAsia="Times New Roman" w:hAnsi="Times New Roman" w:cs="Times New Roman"/>
          <w:b/>
          <w:bCs/>
          <w:sz w:val="27"/>
          <w:szCs w:val="27"/>
        </w:rPr>
        <w:t>Theoretical Measurement Markers of Thriving in Adolescence</w:t>
      </w:r>
    </w:p>
    <w:p w:rsidR="00265719" w:rsidRPr="00265719" w:rsidRDefault="00265719" w:rsidP="00265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19">
        <w:rPr>
          <w:rFonts w:ascii="Times New Roman" w:eastAsia="Times New Roman" w:hAnsi="Times New Roman" w:cs="Times New Roman"/>
          <w:sz w:val="24"/>
          <w:szCs w:val="24"/>
        </w:rPr>
        <w:t xml:space="preserve">Search Institute has developed a list of 15 "thriving indicators," or constructive behaviors, postures, and commitments that </w:t>
      </w:r>
      <w:proofErr w:type="gramStart"/>
      <w:r w:rsidRPr="00265719">
        <w:rPr>
          <w:rFonts w:ascii="Times New Roman" w:eastAsia="Times New Roman" w:hAnsi="Times New Roman" w:cs="Times New Roman"/>
          <w:sz w:val="24"/>
          <w:szCs w:val="24"/>
        </w:rPr>
        <w:t>societies</w:t>
      </w:r>
      <w:proofErr w:type="gramEnd"/>
      <w:r w:rsidRPr="00265719">
        <w:rPr>
          <w:rFonts w:ascii="Times New Roman" w:eastAsia="Times New Roman" w:hAnsi="Times New Roman" w:cs="Times New Roman"/>
          <w:sz w:val="24"/>
          <w:szCs w:val="24"/>
        </w:rPr>
        <w:t xml:space="preserve"> value and need in youth. These indicators serve as a way of evaluating and analyzing program success based on positive outcomes, instead of negative ones; in other words, they allow us to talk about what's </w:t>
      </w:r>
      <w:r w:rsidRPr="00265719">
        <w:rPr>
          <w:rFonts w:ascii="Times New Roman" w:eastAsia="Times New Roman" w:hAnsi="Times New Roman" w:cs="Times New Roman"/>
          <w:i/>
          <w:iCs/>
          <w:sz w:val="24"/>
          <w:szCs w:val="24"/>
        </w:rPr>
        <w:t>right</w:t>
      </w:r>
      <w:r w:rsidRPr="00265719">
        <w:rPr>
          <w:rFonts w:ascii="Times New Roman" w:eastAsia="Times New Roman" w:hAnsi="Times New Roman" w:cs="Times New Roman"/>
          <w:sz w:val="24"/>
          <w:szCs w:val="24"/>
        </w:rPr>
        <w:t xml:space="preserve"> with kids, instead of what's "wrong" with them.</w:t>
      </w:r>
    </w:p>
    <w:tbl>
      <w:tblPr>
        <w:tblW w:w="0" w:type="auto"/>
        <w:tblCellSpacing w:w="0" w:type="dxa"/>
        <w:shd w:val="clear" w:color="auto" w:fill="575757"/>
        <w:tblCellMar>
          <w:left w:w="0" w:type="dxa"/>
          <w:right w:w="0" w:type="dxa"/>
        </w:tblCellMar>
        <w:tblLook w:val="04A0"/>
      </w:tblPr>
      <w:tblGrid>
        <w:gridCol w:w="2294"/>
        <w:gridCol w:w="6882"/>
      </w:tblGrid>
      <w:tr w:rsidR="00265719" w:rsidRPr="00265719" w:rsidTr="00265719">
        <w:trPr>
          <w:tblCellSpacing w:w="0" w:type="dxa"/>
        </w:trPr>
        <w:tc>
          <w:tcPr>
            <w:tcW w:w="1250" w:type="pct"/>
            <w:shd w:val="clear" w:color="auto" w:fill="EAEAEA"/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Elements of Thriving </w:t>
            </w:r>
          </w:p>
        </w:tc>
        <w:tc>
          <w:tcPr>
            <w:tcW w:w="0" w:type="auto"/>
            <w:shd w:val="clear" w:color="auto" w:fill="EAEAEA"/>
            <w:vAlign w:val="center"/>
            <w:hideMark/>
          </w:tcPr>
          <w:p w:rsidR="00265719" w:rsidRPr="00265719" w:rsidRDefault="00265719" w:rsidP="00265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Measurement Markers of Thriving</w:t>
            </w:r>
          </w:p>
        </w:tc>
      </w:tr>
    </w:tbl>
    <w:p w:rsidR="00265719" w:rsidRPr="00265719" w:rsidRDefault="00265719" w:rsidP="00265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60" w:type="dxa"/>
        <w:tblCellMar>
          <w:left w:w="0" w:type="dxa"/>
          <w:right w:w="0" w:type="dxa"/>
        </w:tblCellMar>
        <w:tblLook w:val="04A0"/>
      </w:tblPr>
      <w:tblGrid>
        <w:gridCol w:w="2340"/>
        <w:gridCol w:w="6660"/>
      </w:tblGrid>
      <w:tr w:rsidR="00265719" w:rsidRPr="00265719" w:rsidTr="00265719">
        <w:trPr>
          <w:tblCellSpacing w:w="60" w:type="dxa"/>
        </w:trPr>
        <w:tc>
          <w:tcPr>
            <w:tcW w:w="125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>1. Young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Spark identification and motivation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Young person can name, describe interests and sparks that give them energy and purpose, and is motivated to develop their sparks.  </w:t>
            </w:r>
          </w:p>
        </w:tc>
      </w:tr>
      <w:tr w:rsidR="00265719" w:rsidRPr="00265719" w:rsidTr="00265719">
        <w:trPr>
          <w:tblCellSpacing w:w="6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Positive emotionality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Young person is positive and optimistic.  </w:t>
            </w:r>
          </w:p>
        </w:tc>
      </w:tr>
      <w:tr w:rsidR="00265719" w:rsidRPr="00265719" w:rsidTr="00265719">
        <w:trPr>
          <w:tblCellSpacing w:w="6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Openness to challenge and discovery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Young person has intrinsic desire to explore new things, and enjoys challenges.  </w:t>
            </w:r>
          </w:p>
        </w:tc>
      </w:tr>
      <w:tr w:rsidR="00265719" w:rsidRPr="00265719" w:rsidTr="00265719">
        <w:trPr>
          <w:tblCellSpacing w:w="6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Hopeful purpose.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Young person has a sense of purpose and sees self as on the way to a happy and successful future.  </w:t>
            </w:r>
          </w:p>
        </w:tc>
      </w:tr>
      <w:tr w:rsidR="00265719" w:rsidRPr="00265719" w:rsidTr="00265719">
        <w:trPr>
          <w:tblCellSpacing w:w="6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Moral and </w:t>
            </w:r>
            <w:proofErr w:type="spellStart"/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prosocial</w:t>
            </w:r>
            <w:proofErr w:type="spellEnd"/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orientation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Young person sees helping others as a personal responsibility, and lives up to values of respect, responsibility, honesty, and caring.  </w:t>
            </w:r>
          </w:p>
        </w:tc>
      </w:tr>
      <w:tr w:rsidR="00265719" w:rsidRPr="00265719" w:rsidTr="00265719">
        <w:trPr>
          <w:tblCellSpacing w:w="6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Spiritual development. 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Young person affirms importance of a sacred or transcendent force and the role of their faith or spirituality in shaping everyday thoughts and actions.  </w:t>
            </w:r>
          </w:p>
        </w:tc>
      </w:tr>
    </w:tbl>
    <w:p w:rsidR="00265719" w:rsidRPr="00265719" w:rsidRDefault="00265719" w:rsidP="00265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6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0"/>
        <w:gridCol w:w="6660"/>
      </w:tblGrid>
      <w:tr w:rsidR="00265719" w:rsidRPr="00265719" w:rsidTr="00265719">
        <w:trPr>
          <w:tblCellSpacing w:w="6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>2.  The Young Person’s Developmental Contexts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Opportunities &amp; Supports.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Young person experiences chances to grow and develop their sparks, as well as encouragement and support in pursuing their sparks, from multiple life contexts.  </w:t>
            </w:r>
          </w:p>
          <w:p w:rsidR="00265719" w:rsidRPr="00265719" w:rsidRDefault="00265719" w:rsidP="0026571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Family Opportunities &amp; Supports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  Friends Opportunities &amp; Supports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  School Opportunities 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School Supports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 Neighborhood Opportunities &amp; Supports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Youth Organizations Opportunities &amp; Supports</w:t>
            </w: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13. Religious Congregations Opportunities &amp; Supports</w:t>
            </w:r>
          </w:p>
        </w:tc>
      </w:tr>
    </w:tbl>
    <w:p w:rsidR="00265719" w:rsidRPr="00265719" w:rsidRDefault="00265719" w:rsidP="00265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6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0"/>
        <w:gridCol w:w="6660"/>
      </w:tblGrid>
      <w:tr w:rsidR="00265719" w:rsidRPr="00265719" w:rsidTr="00265719">
        <w:trPr>
          <w:tblCellSpacing w:w="6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>3. Young Person’s Active Role in Shaping Contexts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  Youth Action to develop and pursue sparks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65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>Young person seeks and acts on adult guidance, studies or practices, and takes other actions to develop their sparks and fulfill their potential.</w:t>
            </w:r>
          </w:p>
        </w:tc>
      </w:tr>
    </w:tbl>
    <w:p w:rsidR="00265719" w:rsidRPr="00265719" w:rsidRDefault="00265719" w:rsidP="002657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6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0"/>
        <w:gridCol w:w="6660"/>
      </w:tblGrid>
      <w:tr w:rsidR="00265719" w:rsidRPr="00265719" w:rsidTr="00265719">
        <w:trPr>
          <w:tblCellSpacing w:w="60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vAlign w:val="center"/>
            <w:hideMark/>
          </w:tcPr>
          <w:p w:rsidR="00265719" w:rsidRPr="00265719" w:rsidRDefault="00265719" w:rsidP="00265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  Developmental Contexts Act on the Young Person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5719" w:rsidRPr="00265719" w:rsidRDefault="00265719" w:rsidP="002657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15.  Frequency of Specific Adult Actions.  </w:t>
            </w:r>
            <w:r w:rsidRPr="00265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often adults do concrete things to motivate, enable, and push young people to develop their sparks and connect them to others who can help. </w:t>
            </w:r>
          </w:p>
        </w:tc>
      </w:tr>
    </w:tbl>
    <w:p w:rsidR="00265719" w:rsidRPr="00265719" w:rsidRDefault="00265719" w:rsidP="00265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19">
        <w:rPr>
          <w:rFonts w:ascii="Times New Roman" w:eastAsia="Times New Roman" w:hAnsi="Times New Roman" w:cs="Times New Roman"/>
          <w:sz w:val="24"/>
          <w:szCs w:val="24"/>
        </w:rPr>
        <w:t xml:space="preserve">Table developed from factor analysis reported in Benson, P.L., &amp; Scales, P.C. (2009). </w:t>
      </w:r>
      <w:proofErr w:type="gramStart"/>
      <w:r w:rsidRPr="00265719">
        <w:rPr>
          <w:rFonts w:ascii="Times New Roman" w:eastAsia="Times New Roman" w:hAnsi="Times New Roman" w:cs="Times New Roman"/>
          <w:sz w:val="24"/>
          <w:szCs w:val="24"/>
        </w:rPr>
        <w:t>The definition and preliminary measurement of thriving in adolescence.</w:t>
      </w:r>
      <w:proofErr w:type="gramEnd"/>
      <w:r w:rsidRPr="00265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1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Positive Psychology</w:t>
      </w:r>
      <w:r w:rsidRPr="00265719">
        <w:rPr>
          <w:rFonts w:ascii="Times New Roman" w:eastAsia="Times New Roman" w:hAnsi="Times New Roman" w:cs="Times New Roman"/>
          <w:sz w:val="24"/>
          <w:szCs w:val="24"/>
        </w:rPr>
        <w:t>, 4, 85-104.</w:t>
      </w:r>
    </w:p>
    <w:p w:rsidR="003C0A17" w:rsidRDefault="00265719">
      <w:r>
        <w:t xml:space="preserve">Copyright © 2012 Search Institute®, 615 First Avenue NE, Minneapolis, MN 55413; 1-800-888-7828; </w:t>
      </w:r>
      <w:proofErr w:type="gramStart"/>
      <w:r>
        <w:t>All</w:t>
      </w:r>
      <w:proofErr w:type="gramEnd"/>
      <w:r>
        <w:t xml:space="preserve"> rights reserved.</w:t>
      </w:r>
    </w:p>
    <w:sectPr w:rsidR="003C0A17" w:rsidSect="003C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5719"/>
    <w:rsid w:val="00082665"/>
    <w:rsid w:val="00175D42"/>
    <w:rsid w:val="00205049"/>
    <w:rsid w:val="00215397"/>
    <w:rsid w:val="00246483"/>
    <w:rsid w:val="00265719"/>
    <w:rsid w:val="002954D3"/>
    <w:rsid w:val="0037364A"/>
    <w:rsid w:val="003C0A17"/>
    <w:rsid w:val="004560DA"/>
    <w:rsid w:val="004B3680"/>
    <w:rsid w:val="00715478"/>
    <w:rsid w:val="0082277B"/>
    <w:rsid w:val="00865EFC"/>
    <w:rsid w:val="008A445B"/>
    <w:rsid w:val="00AC6109"/>
    <w:rsid w:val="00AD789B"/>
    <w:rsid w:val="00BB084B"/>
    <w:rsid w:val="00F63000"/>
    <w:rsid w:val="00F72399"/>
    <w:rsid w:val="00F90159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17"/>
  </w:style>
  <w:style w:type="paragraph" w:styleId="Heading2">
    <w:name w:val="heading 2"/>
    <w:basedOn w:val="Normal"/>
    <w:link w:val="Heading2Char"/>
    <w:uiPriority w:val="9"/>
    <w:qFormat/>
    <w:rsid w:val="00265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57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7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57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26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5719"/>
    <w:rPr>
      <w:i/>
      <w:iCs/>
    </w:rPr>
  </w:style>
  <w:style w:type="character" w:styleId="Strong">
    <w:name w:val="Strong"/>
    <w:basedOn w:val="DefaultParagraphFont"/>
    <w:uiPriority w:val="22"/>
    <w:qFormat/>
    <w:rsid w:val="00265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7EA18-860C-46CF-92D4-CA6F133C7C38}"/>
</file>

<file path=customXml/itemProps2.xml><?xml version="1.0" encoding="utf-8"?>
<ds:datastoreItem xmlns:ds="http://schemas.openxmlformats.org/officeDocument/2006/customXml" ds:itemID="{EC946B1A-0005-4C90-9DA7-15D29BFD7C29}"/>
</file>

<file path=customXml/itemProps3.xml><?xml version="1.0" encoding="utf-8"?>
<ds:datastoreItem xmlns:ds="http://schemas.openxmlformats.org/officeDocument/2006/customXml" ds:itemID="{52A3CDC3-08A4-47F1-BA26-82BDD7F91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 Goggans</cp:lastModifiedBy>
  <cp:revision>1</cp:revision>
  <dcterms:created xsi:type="dcterms:W3CDTF">2012-09-13T17:08:00Z</dcterms:created>
  <dcterms:modified xsi:type="dcterms:W3CDTF">2012-09-13T18:22:00Z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