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38" w:rsidRPr="0014080D" w:rsidRDefault="0014080D">
      <w:pPr>
        <w:pStyle w:val="Heading1"/>
        <w:pBdr>
          <w:bottom w:val="single" w:sz="4" w:space="1" w:color="auto"/>
        </w:pBdr>
        <w:rPr>
          <w:rFonts w:ascii="Arial Narrow" w:hAnsi="Arial Narrow"/>
        </w:rPr>
      </w:pPr>
      <w:r w:rsidRPr="0014080D">
        <w:rPr>
          <w:rFonts w:ascii="Arial Narrow" w:hAnsi="Arial Narrow"/>
        </w:rPr>
        <w:t>Definitions to Consider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7C2F2D" w:rsidRDefault="007C2F2D" w:rsidP="0014080D">
      <w:pPr>
        <w:pStyle w:val="BodyText"/>
        <w:spacing w:before="120"/>
        <w:rPr>
          <w:rFonts w:ascii="Arial Narrow" w:hAnsi="Arial Narrow"/>
          <w:b w:val="0"/>
          <w:bCs w:val="0"/>
          <w:sz w:val="20"/>
        </w:rPr>
      </w:pPr>
    </w:p>
    <w:p w:rsidR="001E4A38" w:rsidRPr="007C2F2D" w:rsidRDefault="0014080D" w:rsidP="0014080D">
      <w:pPr>
        <w:pStyle w:val="BodyText"/>
        <w:spacing w:before="120"/>
        <w:rPr>
          <w:rFonts w:ascii="Arial Narrow" w:hAnsi="Arial Narrow"/>
          <w:bCs w:val="0"/>
          <w:sz w:val="28"/>
          <w:szCs w:val="28"/>
        </w:rPr>
      </w:pPr>
      <w:r w:rsidRPr="007C2F2D">
        <w:rPr>
          <w:rFonts w:ascii="Arial Narrow" w:hAnsi="Arial Narrow"/>
          <w:bCs w:val="0"/>
          <w:sz w:val="28"/>
          <w:szCs w:val="28"/>
        </w:rPr>
        <w:t>Domestic Violence or Intimate Partner Violence:</w:t>
      </w:r>
    </w:p>
    <w:p w:rsidR="0014080D" w:rsidRPr="00FF427F" w:rsidRDefault="0014080D" w:rsidP="00FF427F">
      <w:pPr>
        <w:pStyle w:val="BodyText"/>
        <w:spacing w:before="120"/>
        <w:rPr>
          <w:rFonts w:ascii="Arial Narrow" w:hAnsi="Arial Narrow"/>
          <w:b w:val="0"/>
          <w:bCs w:val="0"/>
        </w:rPr>
      </w:pPr>
      <w:r w:rsidRPr="00FF427F">
        <w:rPr>
          <w:rFonts w:ascii="Arial Narrow" w:hAnsi="Arial Narrow"/>
          <w:b w:val="0"/>
          <w:bCs w:val="0"/>
        </w:rPr>
        <w:t xml:space="preserve">A </w:t>
      </w:r>
      <w:r w:rsidRPr="00FF427F">
        <w:rPr>
          <w:rFonts w:ascii="Arial Narrow" w:hAnsi="Arial Narrow"/>
          <w:bCs w:val="0"/>
          <w:u w:val="single"/>
        </w:rPr>
        <w:t>pattern</w:t>
      </w:r>
      <w:r w:rsidRPr="00FF427F">
        <w:rPr>
          <w:rFonts w:ascii="Arial Narrow" w:hAnsi="Arial Narrow"/>
          <w:b w:val="0"/>
          <w:bCs w:val="0"/>
        </w:rPr>
        <w:t xml:space="preserve"> of </w:t>
      </w:r>
      <w:r w:rsidRPr="00FF427F">
        <w:rPr>
          <w:rFonts w:ascii="Arial Narrow" w:hAnsi="Arial Narrow"/>
          <w:bCs w:val="0"/>
          <w:u w:val="single"/>
        </w:rPr>
        <w:t>abusive behaviors</w:t>
      </w:r>
      <w:r w:rsidRPr="00FF427F">
        <w:rPr>
          <w:rFonts w:ascii="Arial Narrow" w:hAnsi="Arial Narrow"/>
          <w:b w:val="0"/>
          <w:bCs w:val="0"/>
        </w:rPr>
        <w:t xml:space="preserve"> used by one individual </w:t>
      </w:r>
      <w:r w:rsidRPr="00FF427F">
        <w:rPr>
          <w:rFonts w:ascii="Arial Narrow" w:hAnsi="Arial Narrow"/>
          <w:bCs w:val="0"/>
          <w:u w:val="single"/>
        </w:rPr>
        <w:t>intended to exert power and control</w:t>
      </w:r>
      <w:r w:rsidRPr="00FF427F">
        <w:rPr>
          <w:rFonts w:ascii="Arial Narrow" w:hAnsi="Arial Narrow"/>
          <w:b w:val="0"/>
          <w:bCs w:val="0"/>
        </w:rPr>
        <w:t xml:space="preserve"> over another individual in the context of an </w:t>
      </w:r>
      <w:r w:rsidRPr="00FF427F">
        <w:rPr>
          <w:rFonts w:ascii="Arial Narrow" w:hAnsi="Arial Narrow"/>
          <w:bCs w:val="0"/>
          <w:u w:val="single"/>
        </w:rPr>
        <w:t>intimate or family relationship</w:t>
      </w:r>
      <w:r w:rsidRPr="00FF427F">
        <w:rPr>
          <w:rFonts w:ascii="Arial Narrow" w:hAnsi="Arial Narrow"/>
          <w:b w:val="0"/>
          <w:bCs w:val="0"/>
        </w:rPr>
        <w:t>.</w:t>
      </w:r>
    </w:p>
    <w:p w:rsidR="001E4A38" w:rsidRPr="00152A35" w:rsidRDefault="001E4A38" w:rsidP="007C2F2D">
      <w:pPr>
        <w:pStyle w:val="BodyText"/>
        <w:spacing w:before="120"/>
        <w:ind w:left="360"/>
        <w:rPr>
          <w:rFonts w:ascii="Arial Narrow" w:hAnsi="Arial Narrow"/>
          <w:b w:val="0"/>
          <w:bCs w:val="0"/>
          <w:sz w:val="22"/>
          <w:szCs w:val="22"/>
        </w:rPr>
      </w:pPr>
      <w:r w:rsidRPr="00152A35">
        <w:rPr>
          <w:rFonts w:ascii="Arial Narrow" w:hAnsi="Arial Narrow"/>
          <w:b w:val="0"/>
          <w:bCs w:val="0"/>
          <w:sz w:val="22"/>
          <w:szCs w:val="22"/>
          <w:u w:val="single"/>
        </w:rPr>
        <w:t>pattern</w:t>
      </w:r>
      <w:r w:rsidRPr="00152A35">
        <w:rPr>
          <w:rFonts w:ascii="Arial Narrow" w:hAnsi="Arial Narrow"/>
          <w:b w:val="0"/>
          <w:bCs w:val="0"/>
          <w:sz w:val="22"/>
          <w:szCs w:val="22"/>
        </w:rPr>
        <w:t xml:space="preserve">: Domestic violence involves more than one </w:t>
      </w:r>
      <w:r w:rsidR="005514DA" w:rsidRPr="00152A35">
        <w:rPr>
          <w:rFonts w:ascii="Arial Narrow" w:hAnsi="Arial Narrow"/>
          <w:b w:val="0"/>
          <w:bCs w:val="0"/>
          <w:sz w:val="22"/>
          <w:szCs w:val="22"/>
        </w:rPr>
        <w:t>incident</w:t>
      </w:r>
      <w:r w:rsidR="00152A35">
        <w:rPr>
          <w:rFonts w:ascii="Arial Narrow" w:hAnsi="Arial Narrow"/>
          <w:b w:val="0"/>
          <w:bCs w:val="0"/>
          <w:sz w:val="22"/>
          <w:szCs w:val="22"/>
        </w:rPr>
        <w:t xml:space="preserve"> of violence. It include</w:t>
      </w:r>
      <w:r w:rsidRPr="00152A35">
        <w:rPr>
          <w:rFonts w:ascii="Arial Narrow" w:hAnsi="Arial Narrow"/>
          <w:b w:val="0"/>
          <w:bCs w:val="0"/>
          <w:sz w:val="22"/>
          <w:szCs w:val="22"/>
        </w:rPr>
        <w:t>s a wide variety of abusive behaviors and usually increases in frequency and intensity over time.</w:t>
      </w:r>
    </w:p>
    <w:p w:rsidR="001E4A38" w:rsidRPr="00152A35" w:rsidRDefault="001E4A38" w:rsidP="007C2F2D">
      <w:pPr>
        <w:pStyle w:val="BodyText"/>
        <w:spacing w:before="120"/>
        <w:ind w:left="360"/>
        <w:rPr>
          <w:rFonts w:ascii="Arial Narrow" w:hAnsi="Arial Narrow"/>
          <w:b w:val="0"/>
          <w:bCs w:val="0"/>
          <w:sz w:val="22"/>
          <w:szCs w:val="22"/>
        </w:rPr>
      </w:pPr>
      <w:r w:rsidRPr="00152A35">
        <w:rPr>
          <w:rFonts w:ascii="Arial Narrow" w:hAnsi="Arial Narrow"/>
          <w:b w:val="0"/>
          <w:bCs w:val="0"/>
          <w:sz w:val="22"/>
          <w:szCs w:val="22"/>
          <w:u w:val="single"/>
        </w:rPr>
        <w:t>abusive behaviors</w:t>
      </w:r>
      <w:r w:rsidRPr="00152A35">
        <w:rPr>
          <w:rFonts w:ascii="Arial Narrow" w:hAnsi="Arial Narrow"/>
          <w:b w:val="0"/>
          <w:bCs w:val="0"/>
          <w:sz w:val="22"/>
          <w:szCs w:val="22"/>
        </w:rPr>
        <w:t>: Abusive behaviors may include, but are not limited to, physical assaults, verbal assaults, threats, intimidation, use of weapons, destruction of property, violence toward</w:t>
      </w:r>
      <w:r w:rsidR="005514DA" w:rsidRPr="00152A35">
        <w:rPr>
          <w:rFonts w:ascii="Arial Narrow" w:hAnsi="Arial Narrow"/>
          <w:b w:val="0"/>
          <w:bCs w:val="0"/>
          <w:sz w:val="22"/>
          <w:szCs w:val="22"/>
        </w:rPr>
        <w:t>s</w:t>
      </w:r>
      <w:r w:rsidRPr="00152A35">
        <w:rPr>
          <w:rFonts w:ascii="Arial Narrow" w:hAnsi="Arial Narrow"/>
          <w:b w:val="0"/>
          <w:bCs w:val="0"/>
          <w:sz w:val="22"/>
          <w:szCs w:val="22"/>
        </w:rPr>
        <w:t xml:space="preserve"> other people or pets, sexual </w:t>
      </w:r>
      <w:r w:rsidR="005514DA" w:rsidRPr="00152A35">
        <w:rPr>
          <w:rFonts w:ascii="Arial Narrow" w:hAnsi="Arial Narrow"/>
          <w:b w:val="0"/>
          <w:bCs w:val="0"/>
          <w:sz w:val="22"/>
          <w:szCs w:val="22"/>
        </w:rPr>
        <w:t>violence</w:t>
      </w:r>
      <w:r w:rsidRPr="00152A35">
        <w:rPr>
          <w:rFonts w:ascii="Arial Narrow" w:hAnsi="Arial Narrow"/>
          <w:b w:val="0"/>
          <w:bCs w:val="0"/>
          <w:sz w:val="22"/>
          <w:szCs w:val="22"/>
        </w:rPr>
        <w:t xml:space="preserve">, and control over economic resources. </w:t>
      </w:r>
    </w:p>
    <w:p w:rsidR="001E4A38" w:rsidRPr="00152A35" w:rsidRDefault="001E4A38" w:rsidP="007C2F2D">
      <w:pPr>
        <w:pStyle w:val="BodyText"/>
        <w:spacing w:before="120"/>
        <w:ind w:left="360"/>
        <w:rPr>
          <w:rFonts w:ascii="Arial Narrow" w:hAnsi="Arial Narrow"/>
          <w:b w:val="0"/>
          <w:bCs w:val="0"/>
          <w:sz w:val="22"/>
          <w:szCs w:val="22"/>
        </w:rPr>
      </w:pPr>
      <w:r w:rsidRPr="00152A35">
        <w:rPr>
          <w:rFonts w:ascii="Arial Narrow" w:hAnsi="Arial Narrow"/>
          <w:b w:val="0"/>
          <w:bCs w:val="0"/>
          <w:sz w:val="22"/>
          <w:szCs w:val="22"/>
          <w:u w:val="single"/>
        </w:rPr>
        <w:t>intended to exert power and control</w:t>
      </w:r>
      <w:r w:rsidRPr="00152A35">
        <w:rPr>
          <w:rFonts w:ascii="Arial Narrow" w:hAnsi="Arial Narrow"/>
          <w:b w:val="0"/>
          <w:bCs w:val="0"/>
          <w:sz w:val="22"/>
          <w:szCs w:val="22"/>
        </w:rPr>
        <w:t xml:space="preserve">: </w:t>
      </w:r>
      <w:r w:rsidR="00152A35">
        <w:rPr>
          <w:rFonts w:ascii="Arial Narrow" w:hAnsi="Arial Narrow"/>
          <w:b w:val="0"/>
          <w:bCs w:val="0"/>
          <w:sz w:val="22"/>
          <w:szCs w:val="22"/>
        </w:rPr>
        <w:t>This</w:t>
      </w:r>
      <w:r w:rsidRPr="00152A35">
        <w:rPr>
          <w:rFonts w:ascii="Arial Narrow" w:hAnsi="Arial Narrow"/>
          <w:b w:val="0"/>
          <w:bCs w:val="0"/>
          <w:sz w:val="22"/>
          <w:szCs w:val="22"/>
        </w:rPr>
        <w:t xml:space="preserve"> pattern of behaviors is not a matter of coincidence or the result of a time-limited crisis. Rather, it is an ongoing pat</w:t>
      </w:r>
      <w:r w:rsidR="00152A35">
        <w:rPr>
          <w:rFonts w:ascii="Arial Narrow" w:hAnsi="Arial Narrow"/>
          <w:b w:val="0"/>
          <w:bCs w:val="0"/>
          <w:sz w:val="22"/>
          <w:szCs w:val="22"/>
        </w:rPr>
        <w:t>tern in the relationship by which</w:t>
      </w:r>
      <w:r w:rsidRPr="00152A35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r w:rsidR="00152A35">
        <w:rPr>
          <w:rFonts w:ascii="Arial Narrow" w:hAnsi="Arial Narrow"/>
          <w:b w:val="0"/>
          <w:bCs w:val="0"/>
          <w:sz w:val="22"/>
          <w:szCs w:val="22"/>
        </w:rPr>
        <w:t>one person attempts to control how the other person thinks, feels, and acts.</w:t>
      </w:r>
    </w:p>
    <w:p w:rsidR="0014080D" w:rsidRDefault="001E4A38" w:rsidP="007C2F2D">
      <w:pPr>
        <w:pStyle w:val="BodyText"/>
        <w:spacing w:before="120"/>
        <w:ind w:left="360"/>
        <w:rPr>
          <w:rFonts w:ascii="Arial Narrow" w:hAnsi="Arial Narrow"/>
          <w:b w:val="0"/>
          <w:bCs w:val="0"/>
          <w:sz w:val="20"/>
        </w:rPr>
      </w:pPr>
      <w:r w:rsidRPr="00152A35">
        <w:rPr>
          <w:rFonts w:ascii="Arial Narrow" w:hAnsi="Arial Narrow"/>
          <w:b w:val="0"/>
          <w:bCs w:val="0"/>
          <w:sz w:val="22"/>
          <w:szCs w:val="22"/>
          <w:u w:val="single"/>
        </w:rPr>
        <w:t>intimate or family relationship</w:t>
      </w:r>
      <w:r w:rsidRPr="00152A35">
        <w:rPr>
          <w:rFonts w:ascii="Arial Narrow" w:hAnsi="Arial Narrow"/>
          <w:b w:val="0"/>
          <w:bCs w:val="0"/>
          <w:sz w:val="22"/>
          <w:szCs w:val="22"/>
        </w:rPr>
        <w:t>:</w:t>
      </w:r>
      <w:r w:rsidR="00152A35">
        <w:rPr>
          <w:rFonts w:ascii="Arial Narrow" w:hAnsi="Arial Narrow"/>
          <w:b w:val="0"/>
          <w:bCs w:val="0"/>
          <w:sz w:val="22"/>
          <w:szCs w:val="22"/>
        </w:rPr>
        <w:t xml:space="preserve"> A</w:t>
      </w:r>
      <w:r w:rsidRPr="00152A35">
        <w:rPr>
          <w:rFonts w:ascii="Arial Narrow" w:hAnsi="Arial Narrow"/>
          <w:b w:val="0"/>
          <w:bCs w:val="0"/>
          <w:sz w:val="22"/>
          <w:szCs w:val="22"/>
        </w:rPr>
        <w:t xml:space="preserve"> relationship between two </w:t>
      </w:r>
      <w:r w:rsidR="00152A35">
        <w:rPr>
          <w:rFonts w:ascii="Arial Narrow" w:hAnsi="Arial Narrow"/>
          <w:b w:val="0"/>
          <w:bCs w:val="0"/>
          <w:sz w:val="22"/>
          <w:szCs w:val="22"/>
        </w:rPr>
        <w:t>people</w:t>
      </w:r>
      <w:r w:rsidRPr="00152A35">
        <w:rPr>
          <w:rFonts w:ascii="Arial Narrow" w:hAnsi="Arial Narrow"/>
          <w:b w:val="0"/>
          <w:bCs w:val="0"/>
          <w:sz w:val="22"/>
          <w:szCs w:val="22"/>
        </w:rPr>
        <w:t xml:space="preserve"> intended to provide emotional and physical intimacy</w:t>
      </w:r>
      <w:r w:rsidR="0014080D" w:rsidRPr="00152A35">
        <w:rPr>
          <w:rFonts w:ascii="Arial Narrow" w:hAnsi="Arial Narrow"/>
          <w:b w:val="0"/>
          <w:bCs w:val="0"/>
          <w:sz w:val="22"/>
          <w:szCs w:val="22"/>
        </w:rPr>
        <w:t>.</w:t>
      </w:r>
    </w:p>
    <w:p w:rsidR="0014080D" w:rsidRPr="00507639" w:rsidRDefault="0014080D" w:rsidP="0014080D">
      <w:pPr>
        <w:pStyle w:val="BodyText"/>
        <w:spacing w:before="120"/>
        <w:rPr>
          <w:rFonts w:ascii="Arial Narrow" w:hAnsi="Arial Narrow"/>
          <w:b w:val="0"/>
          <w:bCs w:val="0"/>
          <w:sz w:val="16"/>
          <w:szCs w:val="16"/>
        </w:rPr>
      </w:pPr>
    </w:p>
    <w:p w:rsidR="00152A35" w:rsidRDefault="00152A35" w:rsidP="00152A35">
      <w:pPr>
        <w:pStyle w:val="BodyText"/>
        <w:spacing w:before="120"/>
        <w:rPr>
          <w:rFonts w:ascii="Arial Narrow" w:hAnsi="Arial Narrow"/>
          <w:b w:val="0"/>
          <w:bCs w:val="0"/>
          <w:sz w:val="20"/>
        </w:rPr>
      </w:pPr>
      <w:r w:rsidRPr="00120391">
        <w:rPr>
          <w:rFonts w:ascii="Arial Narrow" w:hAnsi="Arial Narrow"/>
          <w:bCs w:val="0"/>
          <w:sz w:val="28"/>
          <w:szCs w:val="28"/>
        </w:rPr>
        <w:t>Healthy Relationship:</w:t>
      </w:r>
    </w:p>
    <w:p w:rsidR="00152A35" w:rsidRDefault="00152A35" w:rsidP="00152A35">
      <w:pPr>
        <w:pStyle w:val="BodyText"/>
        <w:spacing w:before="120"/>
        <w:rPr>
          <w:rFonts w:ascii="Arial Narrow" w:hAnsi="Arial Narrow"/>
          <w:bCs w:val="0"/>
          <w:sz w:val="28"/>
          <w:szCs w:val="28"/>
        </w:rPr>
      </w:pPr>
      <w:r w:rsidRPr="00120391">
        <w:rPr>
          <w:rFonts w:ascii="Arial Narrow" w:hAnsi="Arial Narrow"/>
          <w:b w:val="0"/>
          <w:bCs w:val="0"/>
        </w:rPr>
        <w:t>A connection between people that increases well-being, is mutually enjoyable, and enhances or maintains each individual</w:t>
      </w:r>
      <w:r>
        <w:rPr>
          <w:rFonts w:ascii="Arial Narrow" w:hAnsi="Arial Narrow"/>
          <w:b w:val="0"/>
          <w:bCs w:val="0"/>
        </w:rPr>
        <w:t>’</w:t>
      </w:r>
      <w:r w:rsidRPr="00120391">
        <w:rPr>
          <w:rFonts w:ascii="Arial Narrow" w:hAnsi="Arial Narrow"/>
          <w:b w:val="0"/>
          <w:bCs w:val="0"/>
        </w:rPr>
        <w:t>s positive self-concept.</w:t>
      </w:r>
    </w:p>
    <w:p w:rsidR="00152A35" w:rsidRPr="00507639" w:rsidRDefault="00152A35" w:rsidP="0014080D">
      <w:pPr>
        <w:pStyle w:val="BodyText"/>
        <w:spacing w:before="120"/>
        <w:rPr>
          <w:rFonts w:ascii="Arial Narrow" w:hAnsi="Arial Narrow"/>
          <w:bCs w:val="0"/>
          <w:sz w:val="16"/>
          <w:szCs w:val="16"/>
        </w:rPr>
      </w:pPr>
    </w:p>
    <w:p w:rsidR="0014080D" w:rsidRPr="0014080D" w:rsidRDefault="0014080D" w:rsidP="0014080D">
      <w:pPr>
        <w:pStyle w:val="BodyText"/>
        <w:spacing w:before="120"/>
        <w:rPr>
          <w:rFonts w:ascii="Arial Narrow" w:hAnsi="Arial Narrow"/>
          <w:b w:val="0"/>
          <w:bCs w:val="0"/>
          <w:sz w:val="20"/>
        </w:rPr>
      </w:pPr>
      <w:r w:rsidRPr="00FF427F">
        <w:rPr>
          <w:rFonts w:ascii="Arial Narrow" w:hAnsi="Arial Narrow"/>
          <w:bCs w:val="0"/>
          <w:sz w:val="28"/>
          <w:szCs w:val="28"/>
        </w:rPr>
        <w:t>Sexual Violence:</w:t>
      </w:r>
    </w:p>
    <w:p w:rsidR="0014080D" w:rsidRDefault="0014080D" w:rsidP="0014080D">
      <w:pPr>
        <w:pStyle w:val="BodyText"/>
        <w:spacing w:before="120"/>
        <w:rPr>
          <w:rFonts w:ascii="Arial Narrow" w:hAnsi="Arial Narrow"/>
          <w:b w:val="0"/>
          <w:bCs w:val="0"/>
          <w:sz w:val="20"/>
        </w:rPr>
      </w:pPr>
      <w:r w:rsidRPr="00FF427F">
        <w:rPr>
          <w:rFonts w:ascii="Arial Narrow" w:hAnsi="Arial Narrow"/>
          <w:bCs w:val="0"/>
          <w:u w:val="single"/>
        </w:rPr>
        <w:t>Conduct of a sexual nature</w:t>
      </w:r>
      <w:r w:rsidRPr="00FF427F">
        <w:rPr>
          <w:rFonts w:ascii="Arial Narrow" w:hAnsi="Arial Narrow"/>
          <w:b w:val="0"/>
          <w:bCs w:val="0"/>
        </w:rPr>
        <w:t xml:space="preserve"> which is </w:t>
      </w:r>
      <w:r w:rsidRPr="00FF427F">
        <w:rPr>
          <w:rFonts w:ascii="Arial Narrow" w:hAnsi="Arial Narrow"/>
          <w:bCs w:val="0"/>
          <w:u w:val="single"/>
        </w:rPr>
        <w:t>non-consensual</w:t>
      </w:r>
      <w:r w:rsidRPr="00FF427F">
        <w:rPr>
          <w:rFonts w:ascii="Arial Narrow" w:hAnsi="Arial Narrow"/>
          <w:b w:val="0"/>
          <w:bCs w:val="0"/>
        </w:rPr>
        <w:t>, and is accomplished through threat, coercion, exploitation, deceit, force, physical or mental incapacitation, and/or power of authority.</w:t>
      </w:r>
    </w:p>
    <w:p w:rsidR="00FF427F" w:rsidRPr="00152A35" w:rsidRDefault="00FF427F" w:rsidP="005514DA">
      <w:pPr>
        <w:pStyle w:val="BodyText"/>
        <w:spacing w:before="120"/>
        <w:ind w:left="360"/>
        <w:rPr>
          <w:rFonts w:ascii="Arial Narrow" w:hAnsi="Arial Narrow"/>
          <w:b w:val="0"/>
          <w:bCs w:val="0"/>
          <w:sz w:val="22"/>
          <w:szCs w:val="22"/>
        </w:rPr>
      </w:pPr>
      <w:r w:rsidRPr="00152A35">
        <w:rPr>
          <w:rFonts w:ascii="Arial Narrow" w:hAnsi="Arial Narrow"/>
          <w:b w:val="0"/>
          <w:bCs w:val="0"/>
          <w:sz w:val="22"/>
          <w:szCs w:val="22"/>
          <w:u w:val="single"/>
        </w:rPr>
        <w:t>conduct of a sexual nature</w:t>
      </w:r>
      <w:r w:rsidRPr="00152A35">
        <w:rPr>
          <w:rFonts w:ascii="Arial Narrow" w:hAnsi="Arial Narrow"/>
          <w:b w:val="0"/>
          <w:bCs w:val="0"/>
          <w:sz w:val="22"/>
          <w:szCs w:val="22"/>
        </w:rPr>
        <w:t xml:space="preserve">: Sexual violence includes a wide range of sexual behaviors and sexual activity. Some examples include rape, </w:t>
      </w:r>
      <w:r w:rsidR="005514DA" w:rsidRPr="00152A35">
        <w:rPr>
          <w:rFonts w:ascii="Arial Narrow" w:hAnsi="Arial Narrow"/>
          <w:b w:val="0"/>
          <w:bCs w:val="0"/>
          <w:sz w:val="22"/>
          <w:szCs w:val="22"/>
        </w:rPr>
        <w:t xml:space="preserve">forced sodomy, </w:t>
      </w:r>
      <w:r w:rsidRPr="00152A35">
        <w:rPr>
          <w:rFonts w:ascii="Arial Narrow" w:hAnsi="Arial Narrow"/>
          <w:b w:val="0"/>
          <w:bCs w:val="0"/>
          <w:sz w:val="22"/>
          <w:szCs w:val="22"/>
        </w:rPr>
        <w:t xml:space="preserve">incest, </w:t>
      </w:r>
      <w:r w:rsidR="005514DA" w:rsidRPr="00152A35">
        <w:rPr>
          <w:rFonts w:ascii="Arial Narrow" w:hAnsi="Arial Narrow"/>
          <w:b w:val="0"/>
          <w:bCs w:val="0"/>
          <w:sz w:val="22"/>
          <w:szCs w:val="22"/>
        </w:rPr>
        <w:t xml:space="preserve">child sexual abuse, </w:t>
      </w:r>
      <w:r w:rsidRPr="00152A35">
        <w:rPr>
          <w:rFonts w:ascii="Arial Narrow" w:hAnsi="Arial Narrow"/>
          <w:b w:val="0"/>
          <w:bCs w:val="0"/>
          <w:sz w:val="22"/>
          <w:szCs w:val="22"/>
        </w:rPr>
        <w:t xml:space="preserve">unwanted sexual contact or touching, sexual exploitation, forced prostitution and </w:t>
      </w:r>
      <w:r w:rsidR="00507639">
        <w:rPr>
          <w:rFonts w:ascii="Arial Narrow" w:hAnsi="Arial Narrow"/>
          <w:b w:val="0"/>
          <w:bCs w:val="0"/>
          <w:sz w:val="22"/>
          <w:szCs w:val="22"/>
        </w:rPr>
        <w:t xml:space="preserve">sex </w:t>
      </w:r>
      <w:r w:rsidRPr="00152A35">
        <w:rPr>
          <w:rFonts w:ascii="Arial Narrow" w:hAnsi="Arial Narrow"/>
          <w:b w:val="0"/>
          <w:bCs w:val="0"/>
          <w:sz w:val="22"/>
          <w:szCs w:val="22"/>
        </w:rPr>
        <w:t xml:space="preserve">trafficking, sexual harassment, </w:t>
      </w:r>
      <w:r w:rsidR="005514DA" w:rsidRPr="00152A35">
        <w:rPr>
          <w:rFonts w:ascii="Arial Narrow" w:hAnsi="Arial Narrow"/>
          <w:b w:val="0"/>
          <w:bCs w:val="0"/>
          <w:sz w:val="22"/>
          <w:szCs w:val="22"/>
        </w:rPr>
        <w:t>public masturbation, and voyeurism.</w:t>
      </w:r>
    </w:p>
    <w:p w:rsidR="005514DA" w:rsidRDefault="005514DA" w:rsidP="005514DA">
      <w:pPr>
        <w:pStyle w:val="BodyText"/>
        <w:spacing w:before="120"/>
        <w:ind w:left="360"/>
        <w:rPr>
          <w:rFonts w:ascii="Arial Narrow" w:hAnsi="Arial Narrow"/>
          <w:b w:val="0"/>
          <w:bCs w:val="0"/>
          <w:sz w:val="20"/>
        </w:rPr>
      </w:pPr>
      <w:r w:rsidRPr="00152A35">
        <w:rPr>
          <w:rFonts w:ascii="Arial Narrow" w:hAnsi="Arial Narrow"/>
          <w:b w:val="0"/>
          <w:bCs w:val="0"/>
          <w:sz w:val="22"/>
          <w:szCs w:val="22"/>
          <w:u w:val="single"/>
        </w:rPr>
        <w:t>non-consensual</w:t>
      </w:r>
      <w:r w:rsidRPr="00152A35">
        <w:rPr>
          <w:rFonts w:ascii="Arial Narrow" w:hAnsi="Arial Narrow"/>
          <w:b w:val="0"/>
          <w:bCs w:val="0"/>
          <w:sz w:val="22"/>
          <w:szCs w:val="22"/>
        </w:rPr>
        <w:t xml:space="preserve">: Sexual violence occurs when someone experiences sexual activity that she or he </w:t>
      </w:r>
      <w:r w:rsidRPr="00152A35">
        <w:rPr>
          <w:rFonts w:ascii="Arial Narrow" w:hAnsi="Arial Narrow"/>
          <w:b w:val="0"/>
          <w:bCs w:val="0"/>
          <w:i/>
          <w:sz w:val="22"/>
          <w:szCs w:val="22"/>
        </w:rPr>
        <w:t>did not consent to</w:t>
      </w:r>
      <w:r w:rsidRPr="00152A35">
        <w:rPr>
          <w:rFonts w:ascii="Arial Narrow" w:hAnsi="Arial Narrow"/>
          <w:b w:val="0"/>
          <w:bCs w:val="0"/>
          <w:sz w:val="22"/>
          <w:szCs w:val="22"/>
        </w:rPr>
        <w:t xml:space="preserve"> or </w:t>
      </w:r>
      <w:r w:rsidRPr="00152A35">
        <w:rPr>
          <w:rFonts w:ascii="Arial Narrow" w:hAnsi="Arial Narrow"/>
          <w:b w:val="0"/>
          <w:bCs w:val="0"/>
          <w:i/>
          <w:sz w:val="22"/>
          <w:szCs w:val="22"/>
        </w:rPr>
        <w:t>did not want</w:t>
      </w:r>
      <w:r w:rsidRPr="00152A35">
        <w:rPr>
          <w:rFonts w:ascii="Arial Narrow" w:hAnsi="Arial Narrow"/>
          <w:b w:val="0"/>
          <w:bCs w:val="0"/>
          <w:sz w:val="22"/>
          <w:szCs w:val="22"/>
        </w:rPr>
        <w:t xml:space="preserve">. Consent cannot be given if a person is </w:t>
      </w:r>
      <w:r w:rsidR="00507639">
        <w:rPr>
          <w:rFonts w:ascii="Arial Narrow" w:hAnsi="Arial Narrow"/>
          <w:b w:val="0"/>
          <w:bCs w:val="0"/>
          <w:sz w:val="22"/>
          <w:szCs w:val="22"/>
        </w:rPr>
        <w:t>underage</w:t>
      </w:r>
      <w:r w:rsidRPr="00152A35">
        <w:rPr>
          <w:rFonts w:ascii="Arial Narrow" w:hAnsi="Arial Narrow"/>
          <w:b w:val="0"/>
          <w:bCs w:val="0"/>
          <w:sz w:val="22"/>
          <w:szCs w:val="22"/>
        </w:rPr>
        <w:t>, drunk, high, unconscious, or physically or mentally incapacitated. A person can change her or his mind about sexual activity at any time and withdraw consent.</w:t>
      </w:r>
    </w:p>
    <w:p w:rsidR="0014080D" w:rsidRPr="00507639" w:rsidRDefault="0014080D" w:rsidP="0014080D">
      <w:pPr>
        <w:pStyle w:val="BodyText"/>
        <w:spacing w:before="120"/>
        <w:rPr>
          <w:rFonts w:ascii="Arial Narrow" w:hAnsi="Arial Narrow"/>
          <w:b w:val="0"/>
          <w:bCs w:val="0"/>
          <w:sz w:val="16"/>
          <w:szCs w:val="16"/>
        </w:rPr>
      </w:pPr>
    </w:p>
    <w:p w:rsidR="0014080D" w:rsidRDefault="0014080D" w:rsidP="0014080D">
      <w:pPr>
        <w:pStyle w:val="BodyText"/>
        <w:spacing w:before="120"/>
        <w:rPr>
          <w:rFonts w:ascii="Arial Narrow" w:hAnsi="Arial Narrow"/>
          <w:b w:val="0"/>
          <w:bCs w:val="0"/>
          <w:sz w:val="20"/>
        </w:rPr>
      </w:pPr>
      <w:r w:rsidRPr="00120391">
        <w:rPr>
          <w:rFonts w:ascii="Arial Narrow" w:hAnsi="Arial Narrow"/>
          <w:bCs w:val="0"/>
          <w:sz w:val="28"/>
          <w:szCs w:val="28"/>
        </w:rPr>
        <w:t>Healthy Sexuality:</w:t>
      </w:r>
    </w:p>
    <w:p w:rsidR="0014080D" w:rsidRPr="0014080D" w:rsidRDefault="0014080D" w:rsidP="0014080D">
      <w:pPr>
        <w:pStyle w:val="BodyText"/>
        <w:spacing w:before="120"/>
        <w:rPr>
          <w:rFonts w:ascii="Arial Narrow" w:hAnsi="Arial Narrow"/>
          <w:b w:val="0"/>
          <w:bCs w:val="0"/>
          <w:sz w:val="20"/>
        </w:rPr>
      </w:pPr>
      <w:r w:rsidRPr="00120391">
        <w:rPr>
          <w:rFonts w:ascii="Arial Narrow" w:hAnsi="Arial Narrow"/>
          <w:b w:val="0"/>
          <w:bCs w:val="0"/>
        </w:rPr>
        <w:t>Healthy sexuality is the capacity to understand, enjoy, and control one’s own sexual and reproductive behavior in a voluntary and responsible manner that enrich</w:t>
      </w:r>
      <w:r w:rsidR="00507639">
        <w:rPr>
          <w:rFonts w:ascii="Arial Narrow" w:hAnsi="Arial Narrow"/>
          <w:b w:val="0"/>
          <w:bCs w:val="0"/>
        </w:rPr>
        <w:t xml:space="preserve">es individuals and their </w:t>
      </w:r>
      <w:r w:rsidRPr="00120391">
        <w:rPr>
          <w:rFonts w:ascii="Arial Narrow" w:hAnsi="Arial Narrow"/>
          <w:b w:val="0"/>
          <w:bCs w:val="0"/>
        </w:rPr>
        <w:t>lives. Sexuality is an integral part of the human experience with physical, emotional, intellectual, social</w:t>
      </w:r>
      <w:r w:rsidR="00507639">
        <w:rPr>
          <w:rFonts w:ascii="Arial Narrow" w:hAnsi="Arial Narrow"/>
          <w:b w:val="0"/>
          <w:bCs w:val="0"/>
        </w:rPr>
        <w:t>,</w:t>
      </w:r>
      <w:r w:rsidRPr="00120391">
        <w:rPr>
          <w:rFonts w:ascii="Arial Narrow" w:hAnsi="Arial Narrow"/>
          <w:b w:val="0"/>
          <w:bCs w:val="0"/>
        </w:rPr>
        <w:t xml:space="preserve"> and spiritual dimensions. Healthy sexuality is often characterized by: communication, individuality, trust, understanding, respect, empathy, honesty, self-confidence, equality, mutual support, choice, and enjoyment.</w:t>
      </w:r>
    </w:p>
    <w:sectPr w:rsidR="0014080D" w:rsidRPr="0014080D" w:rsidSect="007C2F2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F04" w:rsidRDefault="004F2F04">
      <w:r>
        <w:separator/>
      </w:r>
    </w:p>
  </w:endnote>
  <w:endnote w:type="continuationSeparator" w:id="0">
    <w:p w:rsidR="004F2F04" w:rsidRDefault="004F2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416" w:rsidRDefault="00594CE4" w:rsidP="009C5BCE">
    <w:pPr>
      <w:pStyle w:val="Footer"/>
      <w:jc w:val="center"/>
      <w:rPr>
        <w:rFonts w:ascii="Arial Narrow" w:hAnsi="Arial Narrow"/>
      </w:rPr>
    </w:pPr>
    <w:r>
      <w:rPr>
        <w:rFonts w:ascii="Arial Narrow" w:hAnsi="Arial Narrow"/>
        <w:noProof/>
      </w:rPr>
      <w:drawing>
        <wp:inline distT="0" distB="0" distL="0" distR="0">
          <wp:extent cx="684530" cy="684530"/>
          <wp:effectExtent l="19050" t="0" r="1270" b="0"/>
          <wp:docPr id="1" name="Picture 1" descr="SH logo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 logo 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C5BCE" w:rsidRDefault="009C5BCE" w:rsidP="009C5BCE">
    <w:pPr>
      <w:pStyle w:val="Footer"/>
      <w:jc w:val="center"/>
      <w:rPr>
        <w:rFonts w:ascii="Garamond" w:hAnsi="Garamond"/>
        <w:b/>
        <w:sz w:val="20"/>
        <w:szCs w:val="20"/>
      </w:rPr>
    </w:pPr>
    <w:smartTag w:uri="urn:schemas-microsoft-com:office:smarttags" w:element="place">
      <w:smartTag w:uri="urn:schemas-microsoft-com:office:smarttags" w:element="PlaceName">
        <w:r w:rsidRPr="00A34416">
          <w:rPr>
            <w:rFonts w:ascii="Garamond" w:hAnsi="Garamond"/>
            <w:b/>
            <w:sz w:val="20"/>
            <w:szCs w:val="20"/>
          </w:rPr>
          <w:t>Safe</w:t>
        </w:r>
      </w:smartTag>
      <w:r w:rsidRPr="00A34416">
        <w:rPr>
          <w:rFonts w:ascii="Garamond" w:hAnsi="Garamond"/>
          <w:b/>
          <w:sz w:val="20"/>
          <w:szCs w:val="20"/>
        </w:rPr>
        <w:t xml:space="preserve"> </w:t>
      </w:r>
      <w:smartTag w:uri="urn:schemas-microsoft-com:office:smarttags" w:element="PlaceType">
        <w:r w:rsidRPr="00A34416">
          <w:rPr>
            <w:rFonts w:ascii="Garamond" w:hAnsi="Garamond"/>
            <w:b/>
            <w:sz w:val="20"/>
            <w:szCs w:val="20"/>
          </w:rPr>
          <w:t>Harbor</w:t>
        </w:r>
      </w:smartTag>
    </w:smartTag>
  </w:p>
  <w:p w:rsidR="009C5BCE" w:rsidRDefault="009C5BCE" w:rsidP="009C5BCE">
    <w:pPr>
      <w:pStyle w:val="Footer"/>
      <w:jc w:val="center"/>
    </w:pPr>
    <w:r>
      <w:rPr>
        <w:rFonts w:ascii="Garamond" w:hAnsi="Garamond"/>
        <w:b/>
        <w:sz w:val="20"/>
        <w:szCs w:val="20"/>
      </w:rPr>
      <w:t xml:space="preserve">24-Hour </w:t>
    </w:r>
    <w:r w:rsidR="00632D1F">
      <w:rPr>
        <w:rFonts w:ascii="Garamond" w:hAnsi="Garamond"/>
        <w:b/>
        <w:sz w:val="20"/>
        <w:szCs w:val="20"/>
      </w:rPr>
      <w:t>Confidential Helpline</w:t>
    </w:r>
    <w:r w:rsidR="00507639">
      <w:rPr>
        <w:rFonts w:ascii="Garamond" w:hAnsi="Garamond"/>
        <w:b/>
        <w:sz w:val="20"/>
        <w:szCs w:val="20"/>
      </w:rPr>
      <w:t xml:space="preserve">: </w:t>
    </w:r>
    <w:r>
      <w:rPr>
        <w:rFonts w:ascii="Garamond" w:hAnsi="Garamond"/>
        <w:b/>
        <w:sz w:val="20"/>
        <w:szCs w:val="20"/>
      </w:rPr>
      <w:t>804.287.7877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F04" w:rsidRDefault="004F2F04">
      <w:r>
        <w:separator/>
      </w:r>
    </w:p>
  </w:footnote>
  <w:footnote w:type="continuationSeparator" w:id="0">
    <w:p w:rsidR="004F2F04" w:rsidRDefault="004F2F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406"/>
    <w:rsid w:val="00120391"/>
    <w:rsid w:val="0014080D"/>
    <w:rsid w:val="00152A35"/>
    <w:rsid w:val="001E4A38"/>
    <w:rsid w:val="00414406"/>
    <w:rsid w:val="00460363"/>
    <w:rsid w:val="004F2F04"/>
    <w:rsid w:val="00507639"/>
    <w:rsid w:val="005514DA"/>
    <w:rsid w:val="00594CE4"/>
    <w:rsid w:val="00632D1F"/>
    <w:rsid w:val="007C2F2D"/>
    <w:rsid w:val="00994110"/>
    <w:rsid w:val="009C5BCE"/>
    <w:rsid w:val="00A34416"/>
    <w:rsid w:val="00B112D5"/>
    <w:rsid w:val="00FF4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720"/>
    </w:pPr>
    <w:rPr>
      <w:rFonts w:ascii="Arial" w:hAnsi="Arial" w:cs="Aria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sid w:val="00B112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B2FBA5A2C374AB23E49E455A3E0BD" ma:contentTypeVersion="3" ma:contentTypeDescription="Create a new document." ma:contentTypeScope="" ma:versionID="0b76ceefbec765b9f5cbb27cb7da9528">
  <xsd:schema xmlns:xsd="http://www.w3.org/2001/XMLSchema" xmlns:xs="http://www.w3.org/2001/XMLSchema" xmlns:p="http://schemas.microsoft.com/office/2006/metadata/properties" xmlns:ns2="c2b3b0c1-342e-429c-8fb6-645cb9d69206" targetNamespace="http://schemas.microsoft.com/office/2006/metadata/properties" ma:root="true" ma:fieldsID="05730031cd613abf75b441fd31e65bca" ns2:_="">
    <xsd:import namespace="c2b3b0c1-342e-429c-8fb6-645cb9d692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3b0c1-342e-429c-8fb6-645cb9d692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8AB00B-922E-4635-B537-E5E1C3BD794B}"/>
</file>

<file path=customXml/itemProps2.xml><?xml version="1.0" encoding="utf-8"?>
<ds:datastoreItem xmlns:ds="http://schemas.openxmlformats.org/officeDocument/2006/customXml" ds:itemID="{C6489C36-48B2-4AF2-94C8-372B8E3915B5}"/>
</file>

<file path=customXml/itemProps3.xml><?xml version="1.0" encoding="utf-8"?>
<ds:datastoreItem xmlns:ds="http://schemas.openxmlformats.org/officeDocument/2006/customXml" ds:itemID="{357FEF39-041C-48C8-89FC-BE3359A79C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Defining Domestic Violence</vt:lpstr>
    </vt:vector>
  </TitlesOfParts>
  <Company>Microsoft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Defining Domestic Violence</dc:title>
  <dc:creator>Sherrie Goggans</dc:creator>
  <cp:lastModifiedBy>Sherrie Goggans</cp:lastModifiedBy>
  <cp:revision>2</cp:revision>
  <cp:lastPrinted>2011-09-29T20:30:00Z</cp:lastPrinted>
  <dcterms:created xsi:type="dcterms:W3CDTF">2012-01-10T21:46:00Z</dcterms:created>
  <dcterms:modified xsi:type="dcterms:W3CDTF">2012-01-10T21:46:00Z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0x010100FB9B2FBA5A2C374AB23E49E455A3E0BD</vt:lpwstr>
  </property>
</Properties>
</file>