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34" w:rsidRPr="008F7934" w:rsidRDefault="008F7934" w:rsidP="008F7934">
      <w:pPr>
        <w:spacing w:after="0" w:line="240" w:lineRule="auto"/>
        <w:jc w:val="center"/>
        <w:rPr>
          <w:rFonts w:ascii="Times New Roman" w:eastAsia="Times New Roman" w:hAnsi="Times New Roman" w:cs="Times New Roman"/>
          <w:sz w:val="24"/>
          <w:szCs w:val="24"/>
        </w:rPr>
      </w:pPr>
      <w:r w:rsidRPr="008F7934">
        <w:rPr>
          <w:rFonts w:ascii="Times New Roman" w:eastAsia="Times New Roman" w:hAnsi="Times New Roman" w:cs="Times New Roman"/>
          <w:b/>
          <w:bCs/>
          <w:sz w:val="48"/>
          <w:szCs w:val="48"/>
        </w:rPr>
        <w:t>White Privilege: Unpacking the Invisible Knapsack</w:t>
      </w:r>
    </w:p>
    <w:p w:rsidR="008F7934" w:rsidRPr="008F7934" w:rsidRDefault="008F7934" w:rsidP="008F7934">
      <w:pPr>
        <w:spacing w:after="0" w:line="240" w:lineRule="auto"/>
        <w:jc w:val="center"/>
        <w:rPr>
          <w:rFonts w:ascii="Times New Roman" w:eastAsia="Times New Roman" w:hAnsi="Times New Roman" w:cs="Times New Roman"/>
          <w:sz w:val="24"/>
          <w:szCs w:val="24"/>
        </w:rPr>
      </w:pPr>
      <w:r w:rsidRPr="008F7934">
        <w:rPr>
          <w:rFonts w:ascii="Times New Roman" w:eastAsia="Times New Roman" w:hAnsi="Times New Roman" w:cs="Times New Roman"/>
          <w:sz w:val="24"/>
          <w:szCs w:val="24"/>
        </w:rPr>
        <w:t xml:space="preserve">by </w:t>
      </w:r>
      <w:r w:rsidRPr="008F7934">
        <w:rPr>
          <w:rFonts w:ascii="Times New Roman" w:eastAsia="Times New Roman" w:hAnsi="Times New Roman" w:cs="Times New Roman"/>
          <w:b/>
          <w:bCs/>
          <w:sz w:val="24"/>
          <w:szCs w:val="24"/>
        </w:rPr>
        <w:t>Peggy McIntosh</w:t>
      </w:r>
    </w:p>
    <w:p w:rsidR="00AA38F3" w:rsidRDefault="008F7934" w:rsidP="008F7934">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Through work to bring materials from women's studies into the rest of the curriculum, I have often noticed men's unwillingness to grant that they are </w:t>
      </w:r>
      <w:proofErr w:type="spellStart"/>
      <w:r w:rsidRPr="008F7934">
        <w:rPr>
          <w:rFonts w:ascii="Times New Roman" w:eastAsia="Times New Roman" w:hAnsi="Times New Roman" w:cs="Times New Roman"/>
          <w:sz w:val="24"/>
          <w:szCs w:val="24"/>
        </w:rPr>
        <w:t>overprivileged</w:t>
      </w:r>
      <w:proofErr w:type="spellEnd"/>
      <w:r w:rsidRPr="008F7934">
        <w:rPr>
          <w:rFonts w:ascii="Times New Roman" w:eastAsia="Times New Roman" w:hAnsi="Times New Roman" w:cs="Times New Roman"/>
          <w:sz w:val="24"/>
          <w:szCs w:val="24"/>
        </w:rPr>
        <w:t xml:space="preserve">, even though they may grant that women are disadvantaged. They may say they will work to women's status, in the society, the university, or the curriculum, but they can't or won't support the idea of lessening men's. Denials that amount to taboos surround the subject of advantages that men gain from women's disadvantages. These denials protect male privilege from being fully acknowledged, lessened, or ended.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Thinking through unacknowledged male privilege as a phenomenon, I realized that, since hierarchies in our society are interlocking, there is most likely a phenomenon of white privilege that was similarly denied and protected. As a white person, I realized I had been taught about racism as something that puts others at a disadvantage, but had been taught not to see one of its corollary aspects, white privilege, which puts me at an advantage.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 think whites are carefully taught not to recognize white privilege, as males are taught not to recognize male privilege. So I have begun in an untutored way to ask what it is like to have white privilege. I have come to see white privilege as an invisible package of unearned assets that I can count on cashing in each day, but about which I was "meant" to remain oblivious. White privilege is like an invisible weightless knapsack of special provisions, maps, passports, codebooks, visas, clothes, tools and blank checks.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Describing white privilege makes one newly accountable. As we in women's studies work to reveal male privilege and ask men to give up some of their power, so one who writes about having white privilege must ask, "having described it, what will I do to lessen or end it?"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After I realized the extent to which men work from a base of unacknowledged privilege, I understood that much of their oppressiveness was unconscious. Then I remembered the frequent charges from women of color that white women whom they encounter are oppressive. I began to understand why we are justly seen as oppressive, even when we don't see ourselves that way. I began to count the ways in which I enjoy unearned skin privilege and have been conditioned into oblivion about its existence.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My schooling gave me no training in seeing myself as an oppressor, as an unfairly advantaged </w:t>
      </w:r>
      <w:r w:rsidRPr="008F7934">
        <w:rPr>
          <w:rFonts w:ascii="Times New Roman" w:eastAsia="Times New Roman" w:hAnsi="Times New Roman" w:cs="Times New Roman"/>
          <w:sz w:val="24"/>
          <w:szCs w:val="24"/>
        </w:rPr>
        <w:lastRenderedPageBreak/>
        <w:t xml:space="preserve">person, or as a participant in a damaged culture. I was taught to see myself as an individual whose moral state depended on her individual moral will. My schooling followed the pattern my colleague Elizabeth </w:t>
      </w:r>
      <w:proofErr w:type="spellStart"/>
      <w:r w:rsidRPr="008F7934">
        <w:rPr>
          <w:rFonts w:ascii="Times New Roman" w:eastAsia="Times New Roman" w:hAnsi="Times New Roman" w:cs="Times New Roman"/>
          <w:sz w:val="24"/>
          <w:szCs w:val="24"/>
        </w:rPr>
        <w:t>Minnich</w:t>
      </w:r>
      <w:proofErr w:type="spellEnd"/>
      <w:r w:rsidRPr="008F7934">
        <w:rPr>
          <w:rFonts w:ascii="Times New Roman" w:eastAsia="Times New Roman" w:hAnsi="Times New Roman" w:cs="Times New Roman"/>
          <w:sz w:val="24"/>
          <w:szCs w:val="24"/>
        </w:rPr>
        <w:t xml:space="preserve"> has pointed out: whites are taught to think of their lives as morally neutral, normative, and average, and also ideal, so that when we work to benefit others, this is seen as work that will allow them to be more like us.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 decided to try to work on myself at least by identifying some of the daily effects of white privilege in my life. I have chosen those conditions that I think in my case attach somewhat more to skin-color privilege than to class, religion, ethnic status, or geographic location, though of course all these other factors are intricately intertwined. As far as I can tell, my African American coworkers, friends, and acquaintances with whom I come into daily or frequent contact in this particular time, place and line of work cannot count on most of these conditions.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 I can, if I wish, arrange to be in the company of people of my race most of the time.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 If I should need to move, I can be pretty sure of renting or purchasing housing in an area that I can afford and in which I would want to live.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3. I can be pretty sure that my neighbors in such a location will be neutral or pleasant to me.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4. I can go shopping alone most of the time, pretty well assured that I will not be followed or harassed.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5. I can turn on the television or open to the front page of the paper and see people of my race widely represented.</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6. When I am told about our national heritage or about civilization, I am shown that people of my color made it what it is.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7. I can be sure that my children will be given curricular materials that testify to the existence of their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8. If I want to, I can be pretty sure of finding a publisher for this piece on white privilege.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9. I can go into a music shop and count on finding the music of my race represented, into a supermarket and find the staple foods that fit with my cultural traditions, into a hairdresser's shop and find someone who can deal with my hair.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10. Whether I use checks, credit cards, or cash, I can count on my skin color not to work against the appearance of financial reliability.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lastRenderedPageBreak/>
        <w:br/>
        <w:t xml:space="preserve"> 11. I can arrange to protect my children most of the time from people who might not like them.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12. I can swear, or dress in second-hand clothes or not answer letters without having people attribute these choices to the bad morals, the poverty, or the illiteracy of my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13. I can speak in public to a powerful male group without putting my race on trial.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14. I can do well in a challenging situation without being called a credit to my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15. I am never asked to speak for all the people of my racial group.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16. I can remain oblivious of the language and customs of persons of color, who constitute the worlds' majority, without feeling in my culture any penalty for such oblivion.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17. I can criticize our government and talk about how much I fear its policies and behavior without being seen as a cultural outsider.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18. I can be sure that if I ask to talk to "the person in charge" I will be facing a person of my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19. If a traffic cop pulls me over, or if the IRS audits my tax return, I can be sure I haven't been singled out because of my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20. I can easily buy posters, postcards, picture books, greeting cards, dolls, toys, and children's magazines featuring people of my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21. I can go home from most meetings or organizations I belong to feeling somewhat tied in rather than isolated, out of place, outnumbered, unheard, held at a distance, or feared.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22. I can take a job with an affirmative action employer without having coworkers on the job suspect that I got it because of race.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23. I can choose public accommodations without fearing that people of my race cannot get in or will be mistreated in the places I have chosen.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24. I can be sure that if I need legal or medical help my race will not work against me.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 25. If my day, week, or year is going badly, I need not ask of each negative episode or situation whether it has racial overtones.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lastRenderedPageBreak/>
        <w:br/>
        <w:t xml:space="preserve"> 26. I can chose blemish cover or bandages in flesh color that more or less matches my skin.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b/>
          <w:bCs/>
          <w:sz w:val="24"/>
          <w:szCs w:val="24"/>
        </w:rPr>
        <w:t> Elusive and fugitive</w:t>
      </w:r>
      <w:r w:rsidRPr="008F7934">
        <w:rPr>
          <w:rFonts w:ascii="Times New Roman" w:eastAsia="Times New Roman" w:hAnsi="Times New Roman" w:cs="Times New Roman"/>
          <w:sz w:val="24"/>
          <w:szCs w:val="24"/>
        </w:rPr>
        <w:t xml:space="preserv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 repeatedly forgot each of the realizations on this list until I wrote it down. For me white privilege has turned out to be an elusive and fugitive subject. The pressure to avoid it is great, for in facing it I must give up the myth of meritocracy. If these things are true, this is not such a free country; ones' life is not what one makes it; many doors open for certain people through no virtues of their own.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In unpacking this invisible knapsack of white privilege, I have listed conditions of daily experience that I once took for granted. Nor did I think of any of these perquisites as bad for the holder. I now think that we need a more finely differentiated taxonomy of privilege, for some of these varieties are only what one would want for everyone in a just society, and others give license to be ignorant, oblivious, arrogant, and destructive.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I see a pattern running through the matrix of white privilege, a pattern of assumptions that were passed on to me as a white person. There was one main piece of cultural turf; it was my own turn, and I was among those who could control the turf. My skin color was an asset for any move I was educated to want to make. I could think of myself as belonging in major ways and of making social systems work for me. I could freely disparage, fear, neglect, or be oblivious to anything outside of the dominant cultural forms. Being of the main culture, I could also criticize it fairly freely.</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In proportion as my racial group was being made confident, comfortable, and oblivious, other groups were likely being made unconfident, uncomfortable, and alienated. Whiteness protected me from many kinds of hostility, distress, and violence, which I was being subtly trained to visit, in turn, upon people of color.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For this reason, the word privilege now seems to me misleading. We usually think of privilege as being a favored state, whether earned or conferred by birth or luck. Yet some of the conditions I have described here work systematically to </w:t>
      </w:r>
      <w:proofErr w:type="spellStart"/>
      <w:r w:rsidRPr="008F7934">
        <w:rPr>
          <w:rFonts w:ascii="Times New Roman" w:eastAsia="Times New Roman" w:hAnsi="Times New Roman" w:cs="Times New Roman"/>
          <w:sz w:val="24"/>
          <w:szCs w:val="24"/>
        </w:rPr>
        <w:t>overempower</w:t>
      </w:r>
      <w:proofErr w:type="spellEnd"/>
      <w:r w:rsidRPr="008F7934">
        <w:rPr>
          <w:rFonts w:ascii="Times New Roman" w:eastAsia="Times New Roman" w:hAnsi="Times New Roman" w:cs="Times New Roman"/>
          <w:sz w:val="24"/>
          <w:szCs w:val="24"/>
        </w:rPr>
        <w:t xml:space="preserve"> certain groups. Such privilege simply confers dominance because of one's race or sex.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b/>
          <w:bCs/>
          <w:sz w:val="24"/>
          <w:szCs w:val="24"/>
        </w:rPr>
        <w:t xml:space="preserve">Earned strength, unearned power </w:t>
      </w:r>
      <w:r w:rsidRPr="008F7934">
        <w:rPr>
          <w:rFonts w:ascii="Times New Roman" w:eastAsia="Times New Roman" w:hAnsi="Times New Roman" w:cs="Times New Roman"/>
          <w:b/>
          <w:bCs/>
          <w:sz w:val="24"/>
          <w:szCs w:val="24"/>
        </w:rPr>
        <w:br/>
      </w:r>
      <w:r w:rsidRPr="008F7934">
        <w:rPr>
          <w:rFonts w:ascii="Times New Roman" w:eastAsia="Times New Roman" w:hAnsi="Times New Roman" w:cs="Times New Roman"/>
          <w:b/>
          <w:bCs/>
          <w:sz w:val="24"/>
          <w:szCs w:val="24"/>
        </w:rPr>
        <w:br/>
      </w:r>
      <w:r w:rsidRPr="008F7934">
        <w:rPr>
          <w:rFonts w:ascii="Times New Roman" w:eastAsia="Times New Roman" w:hAnsi="Times New Roman" w:cs="Times New Roman"/>
          <w:sz w:val="24"/>
          <w:szCs w:val="24"/>
        </w:rPr>
        <w:t xml:space="preserve">I want, then, to distinguish between earned strength and unearned power conferred systematically. Privilege can look like strength when it is in fact permission to escape or to dominate. Power from unearned privilege can look like strength when it is in fact permission to </w:t>
      </w:r>
      <w:r w:rsidRPr="008F7934">
        <w:rPr>
          <w:rFonts w:ascii="Times New Roman" w:eastAsia="Times New Roman" w:hAnsi="Times New Roman" w:cs="Times New Roman"/>
          <w:sz w:val="24"/>
          <w:szCs w:val="24"/>
        </w:rPr>
        <w:lastRenderedPageBreak/>
        <w:t xml:space="preserve">escape or to dominate. But not all of the privileges on my list are inevitably damaging. Some, like the expectation that neighbors will be decent to you, or that your race will not count against you in court, should be the norm in a just society. Others, like the privilege to ignore less powerful people, distort the humanity of the holders as well as the ignored groups.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We might at least start by distinguishing between positive advantages, which we can work to spread, and negative types of advantage, which unless rejected will always reinforce our present hierarchies. For example, the feeling that one belongs within the human circle, as Native Americans say, should not be seen as privilege for a few. Ideally it is an unearned entitlement. At present, since only a few have it, it is an unearned advantage for them. This paper results from a process of coming to see that some of the power that I originally say as attendant on being a human being in the United States consisted in unearned advantage and conferred dominance.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 have met very few men who truly distressed about systemic, unearned male advantage and conferred dominance. And so one question for me and others like me is whether we will be like them, or whether we will get truly distressed, even outraged, about unearned race advantage and conferred dominance, and, if so, what we will do to lessen them. In any case, we need to do more work in identifying how they actually affect our daily lives. Many, perhaps most, of our white students in the United States think that racism doesn't affect them because they are not people of color; they do not see whiteness as a racial identity. In addition, since race and sex are not the only advantaging systems at work, we need similarly to examine the daily experience of having age advantage, or ethnic advantage, or physical ability, or advantage related to nationality, religion, or sexual orientation.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Difficulties and angers surrounding the task of finding parallels are many. Since racism, sexism, and heterosexism are not the same, the advantages associated with them should not be seen as the same. In addition, it is hard to disentangle aspects of unearned advantage that rest more on social class, economic class, race, religion, sex, and ethnic identity than on other factors. Still, all of the oppressions are interlocking, as the members of the Combahee River Collective pointed out in their "Black Feminist Statement of 1977".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One factor seems clear about all of the interlocking oppressions. They take both active forms, which we can see, and embedded forms, which as a member of the dominant groups one is taught not to see. In my class and place, I did not see myself as a racist because I was taught to recognize racism only in individual acts of meanness by members of my group, never in invisible systems conferring unsought racial dominance on my group from birth.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Disapproving of the system won't be enough to change them. I was taught to think that racism could end if white individuals changed their attitude. But a "white" skin in the United States opens many doors for whites whether or not we approve of the way dominance has been </w:t>
      </w:r>
      <w:r w:rsidRPr="008F7934">
        <w:rPr>
          <w:rFonts w:ascii="Times New Roman" w:eastAsia="Times New Roman" w:hAnsi="Times New Roman" w:cs="Times New Roman"/>
          <w:sz w:val="24"/>
          <w:szCs w:val="24"/>
        </w:rPr>
        <w:lastRenderedPageBreak/>
        <w:t>conferred on us. Individual acts can palliate but cannot end, these problems.</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To redesign social systems we need first to acknowledge their colossal unseen dimensions. The silences and denials surrounding privilege are the key political tool here. They keep the thinking about equality or equity incomplete, protecting unearned advantage and conferred dominance by making these subject taboo. Most talk by whites about equal opportunity seems to me now to be about equal opportunity to try to get into a position of dominance while denying that systems of dominance exist.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It seems to me that obliviousness about white advantage, like obliviousness about male advantage, is kept strongly </w:t>
      </w:r>
      <w:proofErr w:type="spellStart"/>
      <w:r w:rsidRPr="008F7934">
        <w:rPr>
          <w:rFonts w:ascii="Times New Roman" w:eastAsia="Times New Roman" w:hAnsi="Times New Roman" w:cs="Times New Roman"/>
          <w:sz w:val="24"/>
          <w:szCs w:val="24"/>
        </w:rPr>
        <w:t>inculturated</w:t>
      </w:r>
      <w:proofErr w:type="spellEnd"/>
      <w:r w:rsidRPr="008F7934">
        <w:rPr>
          <w:rFonts w:ascii="Times New Roman" w:eastAsia="Times New Roman" w:hAnsi="Times New Roman" w:cs="Times New Roman"/>
          <w:sz w:val="24"/>
          <w:szCs w:val="24"/>
        </w:rPr>
        <w:t xml:space="preserve"> in the United States so as to maintain the myth of meritocracy, the myth that democratic choice is equally available to all. Keeping most people unaware that freedom of confident action is there for just a small number of people props up those in power and serves to keep power in the hands of the same groups that have most of it already.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Although systemic change takes many decades, there are pressing questions for me and, I imagine, for some others like me if we raise our daily consciousness on the perquisites of being light-skinned. What will we do with such knowledge? As we know from watching men, it is an open question whether we will choose to use unearned advantage to weaken hidden system of advantage, and whether we will use any of our arbitrarily awarded power to try to reconstruct power systems on a broader base.</w:t>
      </w:r>
      <w:r w:rsidRPr="008F7934">
        <w:rPr>
          <w:rFonts w:ascii="Times New Roman" w:eastAsia="Times New Roman" w:hAnsi="Times New Roman" w:cs="Times New Roman"/>
          <w:sz w:val="24"/>
          <w:szCs w:val="24"/>
        </w:rPr>
        <w:br/>
        <w:t>--------------</w:t>
      </w:r>
      <w:r w:rsidRPr="008F7934">
        <w:rPr>
          <w:rFonts w:ascii="Times New Roman" w:eastAsia="Times New Roman" w:hAnsi="Times New Roman" w:cs="Times New Roman"/>
          <w:sz w:val="24"/>
          <w:szCs w:val="24"/>
        </w:rPr>
        <w:br/>
        <w:t xml:space="preserve">Peggy McIntosh is associate director of the Wellesley </w:t>
      </w:r>
      <w:proofErr w:type="spellStart"/>
      <w:r w:rsidRPr="008F7934">
        <w:rPr>
          <w:rFonts w:ascii="Times New Roman" w:eastAsia="Times New Roman" w:hAnsi="Times New Roman" w:cs="Times New Roman"/>
          <w:sz w:val="24"/>
          <w:szCs w:val="24"/>
        </w:rPr>
        <w:t>Collage</w:t>
      </w:r>
      <w:proofErr w:type="spellEnd"/>
      <w:r w:rsidRPr="008F7934">
        <w:rPr>
          <w:rFonts w:ascii="Times New Roman" w:eastAsia="Times New Roman" w:hAnsi="Times New Roman" w:cs="Times New Roman"/>
          <w:sz w:val="24"/>
          <w:szCs w:val="24"/>
        </w:rPr>
        <w:t xml:space="preserve"> Center for Research on Women. This essay is excerpted from Working Paper 189. White Privilege and Male Privilege: A Personal Account of Coming To See Correspondences through Work in Women's Studies (1988), by Peggy McIntosh; available for $4.00 from the Wellesley College Center for Research on Women, Wellesley MA 02181 The working paper contains a longer list of privileges.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t xml:space="preserve">This excerpted essay is reprinted from the Winter 1990 issue of </w:t>
      </w:r>
      <w:r w:rsidRPr="008F7934">
        <w:rPr>
          <w:rFonts w:ascii="Times New Roman" w:eastAsia="Times New Roman" w:hAnsi="Times New Roman" w:cs="Times New Roman"/>
          <w:i/>
          <w:iCs/>
          <w:sz w:val="24"/>
          <w:szCs w:val="24"/>
        </w:rPr>
        <w:t>Independent School</w:t>
      </w:r>
      <w:r w:rsidRPr="008F7934">
        <w:rPr>
          <w:rFonts w:ascii="Times New Roman" w:eastAsia="Times New Roman" w:hAnsi="Times New Roman" w:cs="Times New Roman"/>
          <w:sz w:val="24"/>
          <w:szCs w:val="24"/>
        </w:rPr>
        <w:t xml:space="preserve">. </w:t>
      </w:r>
      <w:r w:rsidRPr="008F7934">
        <w:rPr>
          <w:rFonts w:ascii="Times New Roman" w:eastAsia="Times New Roman" w:hAnsi="Times New Roman" w:cs="Times New Roman"/>
          <w:sz w:val="24"/>
          <w:szCs w:val="24"/>
        </w:rPr>
        <w:br/>
      </w:r>
      <w:r w:rsidRPr="008F7934">
        <w:rPr>
          <w:rFonts w:ascii="Times New Roman" w:eastAsia="Times New Roman" w:hAnsi="Times New Roman" w:cs="Times New Roman"/>
          <w:sz w:val="24"/>
          <w:szCs w:val="24"/>
        </w:rPr>
        <w:br/>
      </w:r>
    </w:p>
    <w:sectPr w:rsidR="00AA38F3" w:rsidSect="00AA3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8F7934"/>
    <w:rsid w:val="008F7934"/>
    <w:rsid w:val="00AA3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1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3FE58-5F3A-4271-8E0A-FA215F20745D}"/>
</file>

<file path=customXml/itemProps2.xml><?xml version="1.0" encoding="utf-8"?>
<ds:datastoreItem xmlns:ds="http://schemas.openxmlformats.org/officeDocument/2006/customXml" ds:itemID="{D22F0943-8A77-4400-B299-5922F14CD243}"/>
</file>

<file path=customXml/itemProps3.xml><?xml version="1.0" encoding="utf-8"?>
<ds:datastoreItem xmlns:ds="http://schemas.openxmlformats.org/officeDocument/2006/customXml" ds:itemID="{9A78D345-8CD2-474C-8052-716D840E7E2D}"/>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12347</Characters>
  <Application>Microsoft Office Word</Application>
  <DocSecurity>0</DocSecurity>
  <Lines>102</Lines>
  <Paragraphs>28</Paragraphs>
  <ScaleCrop>false</ScaleCrop>
  <Company>Hewlett-Packard</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Sherrie</cp:lastModifiedBy>
  <cp:revision>1</cp:revision>
  <dcterms:created xsi:type="dcterms:W3CDTF">2012-09-18T17:40:00Z</dcterms:created>
  <dcterms:modified xsi:type="dcterms:W3CDTF">2012-09-18T17:43:00Z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